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 xml:space="preserve">Информация </w:t>
      </w:r>
    </w:p>
    <w:p>
      <w:pPr>
        <w:pStyle w:val="Normal"/>
        <w:spacing w:lineRule="auto" w:line="240" w:before="0" w:after="0"/>
        <w:contextualSpacing/>
        <w:jc w:val="center"/>
        <w:rPr/>
      </w:pPr>
      <w:r>
        <w:rPr>
          <w:rFonts w:cs="Times New Roman" w:ascii="Times New Roman" w:hAnsi="Times New Roman"/>
          <w:sz w:val="28"/>
          <w:szCs w:val="28"/>
        </w:rPr>
        <w:t>по итогам выезда в МБОУ СОШ № 3</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методиста МКУО РИМЦ Т.В. Скворцовой</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pPr>
      <w:r>
        <w:rPr>
          <w:rFonts w:cs="Times New Roman" w:ascii="Times New Roman" w:hAnsi="Times New Roman"/>
          <w:sz w:val="28"/>
          <w:szCs w:val="28"/>
        </w:rPr>
        <w:tab/>
        <w:t xml:space="preserve"> 26.04.2018 года был осуществлен методический выезд в МБОУ СОШ № 3 с целью оказания методической помощи молодым специалистам                                школы,  проверки документации по аттестации педагогических работников ОО.</w:t>
      </w:r>
    </w:p>
    <w:p>
      <w:pPr>
        <w:pStyle w:val="Normal"/>
        <w:spacing w:lineRule="auto" w:line="240" w:before="0" w:after="0"/>
        <w:ind w:firstLine="708"/>
        <w:jc w:val="both"/>
        <w:rPr/>
      </w:pPr>
      <w:r>
        <w:rPr>
          <w:rFonts w:cs="Times New Roman" w:ascii="Times New Roman" w:hAnsi="Times New Roman"/>
          <w:sz w:val="28"/>
          <w:szCs w:val="28"/>
        </w:rPr>
        <w:t xml:space="preserve">Урок английского языка во 2 классе по теме «Изучение звуков, выражений» (молодой специалист А.Ю. Леда)   проведен на хорошем </w:t>
      </w:r>
      <w:r>
        <w:rPr>
          <w:rFonts w:cs="Times New Roman" w:ascii="Times New Roman" w:hAnsi="Times New Roman"/>
          <w:sz w:val="28"/>
          <w:szCs w:val="28"/>
        </w:rPr>
        <w:t xml:space="preserve">методическом </w:t>
      </w:r>
      <w:r>
        <w:rPr>
          <w:rFonts w:cs="Times New Roman" w:ascii="Times New Roman" w:hAnsi="Times New Roman"/>
          <w:sz w:val="28"/>
          <w:szCs w:val="28"/>
        </w:rPr>
        <w:t xml:space="preserve">уровне. Урок соответствует требованиям ФГОС: проводится мотивация, целеполагание, развиваются регулятивные и коммуникативные УУД. На уроке учитель целесообразно применял ИКТ, здоровьесберегающие технологии. Учитель использует игровые формы  запоминания, </w:t>
      </w:r>
      <w:r>
        <w:rPr>
          <w:rFonts w:cs="Times New Roman" w:ascii="Times New Roman" w:hAnsi="Times New Roman"/>
          <w:sz w:val="28"/>
          <w:szCs w:val="28"/>
        </w:rPr>
        <w:t xml:space="preserve">карточки с предметами, </w:t>
      </w:r>
      <w:r>
        <w:rPr>
          <w:rFonts w:cs="Times New Roman" w:ascii="Times New Roman" w:hAnsi="Times New Roman"/>
          <w:sz w:val="28"/>
          <w:szCs w:val="28"/>
        </w:rPr>
        <w:t>сигнальные карточки. Ученики активно включались в диалог как с учителем, так и друг с другом. Методически правильно организована работа с текстом, однако следует чаще включать в учебную деятельность немотивированных детей. Поставленные цели урока выполнены,  на дом предложено творческое задание.</w:t>
      </w:r>
    </w:p>
    <w:p>
      <w:pPr>
        <w:pStyle w:val="Normal"/>
        <w:spacing w:lineRule="auto" w:line="240" w:before="0" w:after="0"/>
        <w:ind w:firstLine="708"/>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Урок литературного чтения во 2 «Д» классе по теме «Осеева «Обидчики» (молодой специалист Е.Г. Турчак)   проведен на низком методическом уровне. До конца урока не была озвучена тема урока,  наглядность отсутствовала, учитель сам текст не читал, допускал фактические ошибки;  дети читали мало, читательская компетентность  не сформирована (более 15 минут дети  рисовали).  Проверка домашнего задания (доклады детей о творчестве русских писателей) проведена с нарушением методических требований: не исправлялись допущенные учениками ошибки,  на вопросы детей учитель не ответил и переключился на другой вид деятельности - чтение текста Осеевой «Обидчики». Читали «по цепочке» по одному предложению. Последующая работа с текстом проведена непродуктивно: к тексту не обращались,  главную мысль текста не определили. Активность класса слабая, работало примерно 55 % детей.  Перед чтением нового текста не проведена словарная работа с объяснением  незнакомых слов. Учитель не добивается полных ответов, не подводит итогов этапов урока. Рефлексия проведена формально.   </w:t>
      </w:r>
    </w:p>
    <w:p>
      <w:pPr>
        <w:pStyle w:val="Normal"/>
        <w:spacing w:lineRule="auto" w:line="240" w:before="0" w:after="0"/>
        <w:ind w:firstLine="708"/>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Работу по аттестации педагогических работников  осуществляет ответственный за аттестацию в ОО И.В. Славская,  учитель истории и обществознания (назначена в соответствии с пунктом 5 Схемы организации и проведения аттестации педагогических работников в целях установления квалификационной категории в Краснодарском крае, утверждённой приказом МОН и МП Краснодарского края от 17.08.2016 г. № 3902 «Об утверждении региональных документов по аттестации педагогических работников организаций, осуществляющих образовательную деятельность, Краснодарского края»). В школе 54 педагогических работника; 34 учителя аттестованы в целях установления первой и высшей квалификационной категории (63%); 14 педагогических работников аттестовано в целях подтверждения соответствия занимаемой должности. </w:t>
      </w:r>
    </w:p>
    <w:p>
      <w:pPr>
        <w:pStyle w:val="Normal"/>
        <w:spacing w:lineRule="auto" w:line="240" w:before="0" w:after="0"/>
        <w:contextualSpacing/>
        <w:jc w:val="both"/>
        <w:rPr/>
      </w:pPr>
      <w:r>
        <w:rPr>
          <w:rFonts w:cs="Times New Roman" w:ascii="Times New Roman" w:hAnsi="Times New Roman"/>
          <w:sz w:val="28"/>
          <w:szCs w:val="28"/>
        </w:rPr>
        <w:tab/>
        <w:t xml:space="preserve">В соответствии с Федеральным законом от 29 декабря 2012 года № 273-ФЗ «Об образовании в Российской Федерации» и приказом министерства образования и науки Российской Федерации от 7 апреля 2014 года № 276 «Об утверждении Порядка проведения аттестации педагогических работников организаций, осуществляющих образовательную деятельность» в </w:t>
      </w:r>
      <w:bookmarkStart w:id="0" w:name="__DdeLink__73_3508598000"/>
      <w:r>
        <w:rPr>
          <w:rFonts w:cs="Times New Roman" w:ascii="Times New Roman" w:hAnsi="Times New Roman"/>
          <w:sz w:val="28"/>
          <w:szCs w:val="28"/>
        </w:rPr>
        <w:t xml:space="preserve">МБОУ СОШ № </w:t>
      </w:r>
      <w:bookmarkEnd w:id="0"/>
      <w:r>
        <w:rPr>
          <w:rFonts w:cs="Times New Roman" w:ascii="Times New Roman" w:hAnsi="Times New Roman"/>
          <w:sz w:val="28"/>
          <w:szCs w:val="28"/>
        </w:rPr>
        <w:t>3 созданы приказы об организации и  проведении аттестации педагогических работников в целях подтверждения соответствия занимаемой должности в 2017 - 2018 учебном году с приложениями, приказы об утверждении состава аттестационной комиссии ОО с приложениями. В 2017-2018 учебном году согласно графику в целях подтверждения соответствия занимаемой должности аттестован 1 педагогический работник: личное дело педагога сформировано (должно хранится у руководителя ОО в течение 5 лет в соответствии с  п.19 приказа МОН РФ № 276).</w:t>
      </w:r>
    </w:p>
    <w:p>
      <w:pPr>
        <w:pStyle w:val="Normal"/>
        <w:spacing w:lineRule="auto" w:line="240" w:before="0" w:after="0"/>
        <w:contextualSpacing/>
        <w:jc w:val="both"/>
        <w:rPr/>
      </w:pPr>
      <w:r>
        <w:rPr>
          <w:rFonts w:cs="Times New Roman" w:ascii="Times New Roman" w:hAnsi="Times New Roman"/>
          <w:sz w:val="28"/>
          <w:szCs w:val="28"/>
        </w:rPr>
        <w:tab/>
        <w:t>В наличии  приказ  об утверждении состава рабочей группы для проведения внутреннего аудита пакета документов (портфолио) аттестуемых педагогических работников в целях установления квалификационной категории,  протоколы заседания рабочей группы по итогам проведения внутреннего аудита портфолио составлены грамотно, вложены в пакет документов каждого аттестованного педагога.  Результаты аттестации педагогических работников вносятся в личные карточки (форма Т-2) и трудовые книжки аттестованных педагогов  в соответствии с требованиями.</w:t>
      </w:r>
    </w:p>
    <w:p>
      <w:pPr>
        <w:pStyle w:val="Normal"/>
        <w:spacing w:lineRule="auto" w:line="240" w:before="0" w:after="0"/>
        <w:contextualSpacing/>
        <w:jc w:val="both"/>
        <w:rPr/>
      </w:pPr>
      <w:r>
        <w:rPr>
          <w:rFonts w:cs="Times New Roman" w:ascii="Times New Roman" w:hAnsi="Times New Roman"/>
          <w:sz w:val="28"/>
          <w:szCs w:val="28"/>
        </w:rPr>
        <w:tab/>
        <w:t xml:space="preserve">План работы по аттестации педагогических работников на 2017-2018 учебный год утвержден руководителем МБОУ СОШ № 3 (Н.И. Ручкин). </w:t>
      </w:r>
    </w:p>
    <w:p>
      <w:pPr>
        <w:pStyle w:val="Normal"/>
        <w:spacing w:lineRule="auto" w:line="240" w:before="0" w:after="0"/>
        <w:contextualSpacing/>
        <w:jc w:val="both"/>
        <w:rPr/>
      </w:pPr>
      <w:r>
        <w:rPr>
          <w:rFonts w:cs="Times New Roman" w:ascii="Times New Roman" w:hAnsi="Times New Roman"/>
          <w:sz w:val="28"/>
          <w:szCs w:val="28"/>
        </w:rPr>
        <w:t xml:space="preserve">Однако ответственному за аттестацию в ОО (И.В. Славская) следует более предметно осуществлять консультирование педагогических работников по вопросам аттестации, ознакомить педагогических работников ОО под роспись с новой формой аттестации, держать на контроле своевременное прохождение курсов повышения квалификации в соответствии с требованиями   ФГОС.  </w:t>
      </w:r>
    </w:p>
    <w:p>
      <w:pPr>
        <w:pStyle w:val="Normal"/>
        <w:spacing w:lineRule="auto" w:line="240" w:before="0" w:after="0"/>
        <w:contextualSpacing/>
        <w:jc w:val="both"/>
        <w:rPr/>
      </w:pPr>
      <w:r>
        <w:rPr>
          <w:rFonts w:cs="Times New Roman" w:ascii="Times New Roman" w:hAnsi="Times New Roman"/>
          <w:sz w:val="28"/>
          <w:szCs w:val="28"/>
        </w:rPr>
        <w:t xml:space="preserve"> </w:t>
      </w:r>
    </w:p>
    <w:p>
      <w:pPr>
        <w:pStyle w:val="Normal"/>
        <w:spacing w:lineRule="auto" w:line="240" w:before="0" w:after="0"/>
        <w:contextualSpacing/>
        <w:jc w:val="both"/>
        <w:rPr/>
      </w:pPr>
      <w:r>
        <w:rPr>
          <w:rFonts w:cs="Times New Roman" w:ascii="Times New Roman" w:hAnsi="Times New Roman"/>
          <w:sz w:val="28"/>
          <w:szCs w:val="28"/>
        </w:rPr>
        <w:tab/>
      </w:r>
    </w:p>
    <w:p>
      <w:pPr>
        <w:pStyle w:val="Normal"/>
        <w:spacing w:lineRule="auto" w:line="240" w:before="0" w:after="0"/>
        <w:contextualSpacing/>
        <w:jc w:val="both"/>
        <w:rPr/>
      </w:pPr>
      <w:r>
        <w:rPr>
          <w:rFonts w:cs="Times New Roman" w:ascii="Times New Roman" w:hAnsi="Times New Roman"/>
          <w:sz w:val="28"/>
          <w:szCs w:val="28"/>
        </w:rPr>
        <w:tab/>
        <w:t xml:space="preserve">                                        Рекомендации:</w:t>
      </w:r>
    </w:p>
    <w:p>
      <w:pPr>
        <w:pStyle w:val="Normal"/>
        <w:spacing w:lineRule="auto" w:line="240" w:before="0" w:after="0"/>
        <w:contextualSpacing/>
        <w:jc w:val="both"/>
        <w:rPr/>
      </w:pPr>
      <w:r>
        <w:rPr>
          <w:rFonts w:cs="Times New Roman" w:ascii="Times New Roman" w:hAnsi="Times New Roman"/>
          <w:sz w:val="28"/>
          <w:szCs w:val="28"/>
        </w:rPr>
        <w:t xml:space="preserve">      </w:t>
      </w:r>
      <w:r>
        <w:rPr>
          <w:rFonts w:cs="Times New Roman" w:ascii="Times New Roman" w:hAnsi="Times New Roman"/>
          <w:sz w:val="28"/>
          <w:szCs w:val="28"/>
        </w:rPr>
        <w:t>1. Администрации ОО   посещать уроки молодых педагогов школы с целью оказания  методической помощи. 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2. Ответственному за аттестацию педагогических работников МБОУ СОШ № 3 (И.В. Славская):</w:t>
      </w:r>
    </w:p>
    <w:p>
      <w:pPr>
        <w:pStyle w:val="Normal"/>
        <w:spacing w:lineRule="auto" w:line="240" w:before="0" w:after="0"/>
        <w:ind w:firstLine="708"/>
        <w:contextualSpacing/>
        <w:jc w:val="both"/>
        <w:rPr/>
      </w:pPr>
      <w:r>
        <w:rPr>
          <w:rFonts w:cs="Times New Roman" w:ascii="Times New Roman" w:hAnsi="Times New Roman"/>
          <w:sz w:val="28"/>
          <w:szCs w:val="28"/>
        </w:rPr>
        <w:t xml:space="preserve">2.1.  Осуществлять своевременное компетентное консультирование педагогических работников по вопросам аттестации в межаттестационный период, применять действенные формы оказания методической помощи. </w:t>
      </w:r>
      <w:bookmarkStart w:id="1" w:name="__DdeLink__76_1631320597"/>
      <w:r>
        <w:rPr>
          <w:rFonts w:cs="Times New Roman" w:ascii="Times New Roman" w:hAnsi="Times New Roman"/>
          <w:sz w:val="28"/>
          <w:szCs w:val="28"/>
        </w:rPr>
        <w:t>Срок исполнения – постоянно.</w:t>
      </w:r>
      <w:bookmarkEnd w:id="1"/>
    </w:p>
    <w:p>
      <w:pPr>
        <w:pStyle w:val="Normal"/>
        <w:spacing w:lineRule="auto" w:line="240" w:before="0" w:after="0"/>
        <w:ind w:firstLine="708"/>
        <w:contextualSpacing/>
        <w:jc w:val="both"/>
        <w:rPr/>
      </w:pPr>
      <w:r>
        <w:rPr>
          <w:rFonts w:cs="Times New Roman" w:ascii="Times New Roman" w:hAnsi="Times New Roman"/>
          <w:sz w:val="28"/>
          <w:szCs w:val="28"/>
        </w:rPr>
        <w:t>2.2. Своевременно направлять заявки в МКУО РИМЦ  для прохождения курсов повышения квалификации педагогическими работниками ОО. 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 Молодым специалистам ОО:</w:t>
      </w:r>
    </w:p>
    <w:p>
      <w:pPr>
        <w:pStyle w:val="Normal"/>
        <w:spacing w:lineRule="auto" w:line="240" w:before="0" w:after="0"/>
        <w:ind w:firstLine="708"/>
        <w:contextualSpacing/>
        <w:jc w:val="both"/>
        <w:rPr/>
      </w:pPr>
      <w:r>
        <w:rPr>
          <w:rFonts w:cs="Times New Roman" w:ascii="Times New Roman" w:hAnsi="Times New Roman"/>
          <w:sz w:val="28"/>
          <w:szCs w:val="28"/>
        </w:rPr>
        <w:t>3.1. Изучить методику организации и проведения урока по ФГОС, формировать на уроках УУД, готовить поурочное планирование в соответствии с требованиями ФГОС.</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3.2.</w:t>
      </w:r>
      <w:r>
        <w:rPr/>
        <w:t xml:space="preserve"> </w:t>
      </w:r>
      <w:r>
        <w:rPr>
          <w:rFonts w:cs="Times New Roman" w:ascii="Times New Roman" w:hAnsi="Times New Roman"/>
          <w:sz w:val="28"/>
          <w:szCs w:val="28"/>
        </w:rPr>
        <w:t xml:space="preserve"> Использовать разнообразные формы организации на уроке для эффективной работы разных групп учащихся, использовать деятельностный подход при обучении, дифференцированный подход. </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3.3.</w:t>
      </w:r>
      <w:r>
        <w:rPr/>
        <w:t xml:space="preserve"> </w:t>
      </w:r>
      <w:r>
        <w:rPr>
          <w:rFonts w:cs="Times New Roman" w:ascii="Times New Roman" w:hAnsi="Times New Roman"/>
          <w:sz w:val="28"/>
          <w:szCs w:val="28"/>
        </w:rPr>
        <w:t>Систематически посещать уроки опытных педагогов для знакомства с различными методиками преподавания.</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pPr>
      <w:r>
        <w:rPr>
          <w:rFonts w:cs="Times New Roman" w:ascii="Times New Roman" w:hAnsi="Times New Roman"/>
          <w:sz w:val="28"/>
          <w:szCs w:val="28"/>
        </w:rPr>
        <w:t>Методист МКУО РИМЦ                                                                Т.В. Скворцова</w:t>
      </w:r>
    </w:p>
    <w:sectPr>
      <w:type w:val="nextPage"/>
      <w:pgSz w:w="11906" w:h="16838"/>
      <w:pgMar w:left="1701" w:right="850" w:header="0" w:top="993" w:footer="0" w:bottom="993"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8"/>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0715b"/>
    <w:pPr>
      <w:widowControl/>
      <w:bidi w:val="0"/>
      <w:spacing w:lineRule="auto" w:line="276" w:before="0" w:after="200"/>
      <w:jc w:val="left"/>
    </w:pPr>
    <w:rPr>
      <w:rFonts w:ascii="Calibri" w:hAnsi="Calibri" w:eastAsia="Calibri" w:cs="" w:asciiTheme="minorHAnsi" w:cstheme="minorBidi" w:eastAsiaTheme="minorHAnsi" w:hAnsiTheme="minorHAnsi"/>
      <w:color w:val="00000A"/>
      <w:kern w:val="0"/>
      <w:sz w:val="22"/>
      <w:szCs w:val="22"/>
      <w:lang w:val="ru-RU" w:eastAsia="en-US" w:bidi="ar-SA"/>
    </w:rPr>
  </w:style>
  <w:style w:type="character" w:styleId="DefaultParagraphFont" w:default="1">
    <w:name w:val="Default Paragraph Font"/>
    <w:uiPriority w:val="1"/>
    <w:semiHidden/>
    <w:unhideWhenUsed/>
    <w:qFormat/>
    <w:rPr/>
  </w:style>
  <w:style w:type="character" w:styleId="ListLabel1">
    <w:name w:val="ListLabel 1"/>
    <w:qFormat/>
    <w:rPr>
      <w:color w:val="00000A"/>
    </w:rPr>
  </w:style>
  <w:style w:type="character" w:styleId="ListLabel2">
    <w:name w:val="ListLabel 2"/>
    <w:qFormat/>
    <w:rPr>
      <w:color w:val="00000A"/>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ListParagraph">
    <w:name w:val="List Paragraph"/>
    <w:basedOn w:val="Normal"/>
    <w:uiPriority w:val="34"/>
    <w:qFormat/>
    <w:rsid w:val="00ca01c0"/>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1600</TotalTime>
  <Application>LibreOffice/6.0.2.1$Windows_x86 LibreOffice_project/f7f06a8f319e4b62f9bc5095aa112a65d2f3ac89</Application>
  <Pages>3</Pages>
  <Words>736</Words>
  <Characters>5156</Characters>
  <CharactersWithSpaces>6069</CharactersWithSpaces>
  <Paragraphs>23</Paragraphs>
  <Company>RIMC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2015-11-16T05:48:00Z</dcterms:created>
  <dc:creator>Admin</dc:creator>
  <dc:description/>
  <dc:language>ru-RU</dc:language>
  <cp:lastModifiedBy/>
  <dcterms:modified xsi:type="dcterms:W3CDTF">2018-05-03T14:14:35Z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RIMC</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